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wkcn605zq08b"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ROOECM0105ZPB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32281871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14420902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6132169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hpjwu99fm896"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304,61</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Galați</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0,30%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99,70%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304,61</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t0w0ky2uis8" w:id="2"/>
      <w:bookmarkEnd w:i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sz w:val="22"/>
                <w:szCs w:val="22"/>
              </w:rPr>
            </w:pPr>
            <w:r w:rsidDel="00000000" w:rsidR="00000000" w:rsidRPr="00000000">
              <w:rPr>
                <w:b w:val="1"/>
                <w:bCs w:val="1"/>
                <w:sz w:val="22"/>
                <w:szCs w:val="22"/>
                <w:rtl w:val="0"/>
              </w:rPr>
              <w:t xml:space="preserve">Habitate de păduri temperate europene:</w:t>
            </w:r>
            <w:r w:rsidDel="00000000" w:rsidR="00000000" w:rsidRPr="00000000">
              <w:rPr>
                <w:rtl w:val="0"/>
              </w:rPr>
              <w:br w:type="textWrapping"/>
            </w:r>
            <w:r w:rsidDel="00000000" w:rsidR="00000000" w:rsidRPr="00000000">
              <w:rPr>
                <w:sz w:val="22"/>
                <w:szCs w:val="22"/>
                <w:rtl w:val="0"/>
              </w:rPr>
              <w:t xml:space="preserve">91I0* Vegetație de silvostepă eurosiberiană cu </w:t>
            </w:r>
            <w:r w:rsidDel="00000000" w:rsidR="00000000" w:rsidRPr="00000000">
              <w:rPr>
                <w:i w:val="1"/>
                <w:iCs w:val="1"/>
                <w:sz w:val="22"/>
                <w:szCs w:val="22"/>
                <w:rtl w:val="0"/>
              </w:rPr>
              <w:t xml:space="preserve">Quercus spp</w:t>
            </w:r>
            <w:r w:rsidDel="00000000" w:rsidR="00000000" w:rsidRPr="00000000">
              <w:rPr>
                <w:sz w:val="22"/>
                <w:szCs w:val="22"/>
                <w:rtl w:val="0"/>
              </w:rPr>
              <w:t xml:space="preserve">.</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91Y0 Păduri dobrogene de fag</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1263 Lacerta viridis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0">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81">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2">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B02 - Gestionarea şi utilizarea pădurii şi plantaţiei </w:t>
            </w:r>
          </w:p>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B02.04 -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276" w:lineRule="auto"/>
              <w:jc w:val="both"/>
              <w:rPr>
                <w:b w:val="1"/>
                <w:bCs w:val="1"/>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88">
            <w:pPr>
              <w:spacing w:after="0" w:line="276" w:lineRule="auto"/>
              <w:jc w:val="both"/>
              <w:rPr>
                <w:b w:val="1"/>
                <w:bCs w:val="1"/>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9">
            <w:pPr>
              <w:spacing w:after="0" w:line="276" w:lineRule="auto"/>
              <w:jc w:val="both"/>
              <w:rPr>
                <w:b w:val="1"/>
                <w:bCs w:val="1"/>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8A">
            <w:pPr>
              <w:spacing w:after="0" w:line="276" w:lineRule="auto"/>
              <w:jc w:val="both"/>
              <w:rPr>
                <w:b w:val="1"/>
                <w:bCs w:val="1"/>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8B">
            <w:pPr>
              <w:spacing w:after="0" w:line="276" w:lineRule="auto"/>
              <w:jc w:val="both"/>
              <w:rPr>
                <w:b w:val="1"/>
                <w:bCs w:val="1"/>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8C">
            <w:pPr>
              <w:spacing w:after="0" w:line="276" w:lineRule="auto"/>
              <w:jc w:val="both"/>
              <w:rPr>
                <w:b w:val="1"/>
                <w:bCs w:val="1"/>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8D">
            <w:pPr>
              <w:spacing w:after="0" w:line="276" w:lineRule="auto"/>
              <w:jc w:val="both"/>
              <w:rPr>
                <w:b w:val="1"/>
                <w:bCs w:val="1"/>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8E">
            <w:pPr>
              <w:spacing w:after="0" w:line="276" w:lineRule="auto"/>
              <w:jc w:val="both"/>
              <w:rPr>
                <w:b w:val="1"/>
                <w:bCs w:val="1"/>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8F">
            <w:pPr>
              <w:spacing w:after="0" w:line="276" w:lineRule="auto"/>
              <w:jc w:val="both"/>
              <w:rPr>
                <w:b w:val="1"/>
                <w:bCs w:val="1"/>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90">
            <w:pPr>
              <w:spacing w:after="0" w:line="276" w:lineRule="auto"/>
              <w:jc w:val="both"/>
              <w:rPr>
                <w:b w:val="1"/>
                <w:bCs w:val="1"/>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1">
            <w:pPr>
              <w:spacing w:after="0" w:line="276" w:lineRule="auto"/>
              <w:jc w:val="both"/>
              <w:rPr>
                <w:b w:val="1"/>
                <w:bCs w:val="1"/>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2">
            <w:pPr>
              <w:spacing w:after="0" w:line="276" w:lineRule="auto"/>
              <w:jc w:val="both"/>
              <w:rPr>
                <w:b w:val="1"/>
                <w:bCs w:val="1"/>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3">
            <w:pPr>
              <w:spacing w:after="0" w:line="276" w:lineRule="auto"/>
              <w:jc w:val="both"/>
              <w:rPr>
                <w:b w:val="1"/>
                <w:bCs w:val="1"/>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4">
            <w:pPr>
              <w:spacing w:after="0" w:line="276" w:lineRule="auto"/>
              <w:jc w:val="both"/>
              <w:rPr>
                <w:b w:val="1"/>
                <w:bCs w:val="1"/>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5">
            <w:pPr>
              <w:spacing w:after="0" w:line="276" w:lineRule="auto"/>
              <w:jc w:val="both"/>
              <w:rPr>
                <w:b w:val="1"/>
                <w:bCs w:val="1"/>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6">
            <w:pPr>
              <w:spacing w:after="0" w:line="276" w:lineRule="auto"/>
              <w:jc w:val="both"/>
              <w:rPr>
                <w:b w:val="1"/>
                <w:bCs w:val="1"/>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7">
            <w:pPr>
              <w:spacing w:after="0" w:line="276" w:lineRule="auto"/>
              <w:jc w:val="both"/>
              <w:rPr>
                <w:b w:val="1"/>
                <w:bCs w:val="1"/>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98">
            <w:pPr>
              <w:spacing w:after="0" w:line="276" w:lineRule="auto"/>
              <w:jc w:val="both"/>
              <w:rPr>
                <w:b w:val="1"/>
                <w:bCs w:val="1"/>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9">
            <w:pPr>
              <w:spacing w:after="0" w:line="276" w:lineRule="auto"/>
              <w:jc w:val="both"/>
              <w:rPr>
                <w:b w:val="1"/>
                <w:bCs w:val="1"/>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A">
            <w:pPr>
              <w:spacing w:after="0" w:line="276" w:lineRule="auto"/>
              <w:jc w:val="both"/>
              <w:rPr>
                <w:b w:val="1"/>
                <w:bCs w:val="1"/>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B">
            <w:pPr>
              <w:spacing w:after="0" w:line="276" w:lineRule="auto"/>
              <w:jc w:val="both"/>
              <w:rPr>
                <w:b w:val="1"/>
                <w:bCs w:val="1"/>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9C">
            <w:pPr>
              <w:spacing w:after="0" w:line="276" w:lineRule="auto"/>
              <w:jc w:val="both"/>
              <w:rPr>
                <w:b w:val="1"/>
                <w:bCs w:val="1"/>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9D">
            <w:pPr>
              <w:spacing w:after="0" w:line="276" w:lineRule="auto"/>
              <w:jc w:val="both"/>
              <w:rPr>
                <w:b w:val="1"/>
                <w:bCs w:val="1"/>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9E">
            <w:pPr>
              <w:spacing w:after="0" w:line="276" w:lineRule="auto"/>
              <w:jc w:val="both"/>
              <w:rPr>
                <w:b w:val="1"/>
                <w:bCs w:val="1"/>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9F">
            <w:pPr>
              <w:spacing w:after="0" w:line="276" w:lineRule="auto"/>
              <w:jc w:val="both"/>
              <w:rPr>
                <w:b w:val="1"/>
                <w:bCs w:val="1"/>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0">
            <w:pPr>
              <w:spacing w:after="0" w:line="276" w:lineRule="auto"/>
              <w:jc w:val="both"/>
              <w:rPr>
                <w:b w:val="1"/>
                <w:bCs w:val="1"/>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1">
            <w:pPr>
              <w:spacing w:after="0" w:line="276" w:lineRule="auto"/>
              <w:jc w:val="both"/>
              <w:rPr>
                <w:b w:val="1"/>
                <w:bCs w:val="1"/>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2">
            <w:pPr>
              <w:spacing w:after="0" w:line="276" w:lineRule="auto"/>
              <w:jc w:val="both"/>
              <w:rPr>
                <w:b w:val="1"/>
                <w:bCs w:val="1"/>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3">
            <w:pPr>
              <w:spacing w:after="0" w:line="276" w:lineRule="auto"/>
              <w:jc w:val="both"/>
              <w:rPr>
                <w:b w:val="1"/>
                <w:bCs w:val="1"/>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3">
            <w:pPr>
              <w:spacing w:after="0" w:line="276" w:lineRule="auto"/>
              <w:jc w:val="both"/>
              <w:rPr>
                <w:b w:val="1"/>
                <w:bCs w:val="1"/>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6">
      <w:pPr>
        <w:rPr>
          <w:b w:val="1"/>
          <w:bCs w:val="1"/>
          <w:sz w:val="22"/>
          <w:szCs w:val="22"/>
        </w:rPr>
      </w:pPr>
      <w:r w:rsidDel="00000000" w:rsidR="00000000" w:rsidRPr="00000000">
        <w:rPr>
          <w:rtl w:val="0"/>
        </w:rPr>
      </w:r>
    </w:p>
    <w:p w:rsidR="00000000" w:rsidDel="00000000" w:rsidP="00000000" w:rsidRDefault="00000000" w:rsidRPr="00000000" w14:paraId="000000A7">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A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A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A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A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martie 2025 – Galați, 19 mai 2025 – DS Galați.</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08 decembrie 2025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Galați.</w:t>
      </w:r>
    </w:p>
    <w:p w:rsidR="00000000" w:rsidDel="00000000" w:rsidP="00000000" w:rsidRDefault="00000000" w:rsidRPr="00000000" w14:paraId="000000B3">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B4">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5">
      <w:pPr>
        <w:jc w:val="center"/>
        <w:rPr/>
      </w:pPr>
      <w:r w:rsidDel="00000000" w:rsidR="00000000" w:rsidRPr="00000000">
        <w:rPr>
          <w:rtl w:val="0"/>
        </w:rPr>
      </w:r>
    </w:p>
    <w:p w:rsidR="00000000" w:rsidDel="00000000" w:rsidP="00000000" w:rsidRDefault="00000000" w:rsidRPr="00000000" w14:paraId="000000B6">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7">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pVrmpMLmncfXzeeFO6mVrWVidA==">CgMxLjAaMAoBMBIrCikIB0IlChFRdWF0dHJvY2VudG8gU2FucxIQQXJpYWwgVW5pY29kZSBNUxowCgExEisKKQgHQiUKEVF1YXR0cm9jZW50byBTYW5zEhBBcmlhbCBVbmljb2RlIE1TGjAKATISKwopCAdCJQoRUXVhdHRyb2NlbnRvIFNhbnMSEEFyaWFsIFVuaWNvZGUgTVMyDmgud2tjbjYwNXpxMDhiMg5oLmhwand1OTlmbTg5NjINaC50MHcwa3kydWlzODgAciExUjFJM2NTZkVwcFdSMDRNMmpRNUZjZWJ2RlV5SUhRbU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